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B3D2" w14:textId="77777777" w:rsidR="000421AC" w:rsidRDefault="00B75D84">
      <w:pPr>
        <w:pStyle w:val="BodyText"/>
        <w:ind w:left="67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4753E" wp14:editId="0822879F">
            <wp:extent cx="997458" cy="9314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58" cy="9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77A0" w14:textId="77777777" w:rsidR="000421AC" w:rsidRDefault="000421AC">
      <w:pPr>
        <w:pStyle w:val="BodyText"/>
        <w:spacing w:before="7"/>
        <w:rPr>
          <w:rFonts w:ascii="Times New Roman"/>
          <w:sz w:val="9"/>
        </w:rPr>
      </w:pPr>
    </w:p>
    <w:p w14:paraId="05A5FE07" w14:textId="706ADAB9" w:rsidR="000421AC" w:rsidRDefault="00B75D84" w:rsidP="00EB1C1F">
      <w:pPr>
        <w:pStyle w:val="Title"/>
        <w:rPr>
          <w:spacing w:val="-2"/>
        </w:rPr>
      </w:pPr>
      <w:r>
        <w:t>Minutes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ASP</w:t>
      </w:r>
      <w:r>
        <w:rPr>
          <w:spacing w:val="-11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rPr>
          <w:spacing w:val="-2"/>
        </w:rPr>
        <w:t>meeting</w:t>
      </w:r>
    </w:p>
    <w:p w14:paraId="6ED7F15C" w14:textId="77777777" w:rsidR="00EB1C1F" w:rsidRPr="00EB1C1F" w:rsidRDefault="00EB1C1F" w:rsidP="00EB1C1F">
      <w:pPr>
        <w:pStyle w:val="Title"/>
      </w:pPr>
    </w:p>
    <w:p w14:paraId="4C0F178D" w14:textId="636AE8BF" w:rsidR="000421AC" w:rsidRDefault="00B75D84">
      <w:pPr>
        <w:pStyle w:val="BodyText"/>
        <w:ind w:left="100"/>
      </w:pPr>
      <w:r>
        <w:t>Date:</w:t>
      </w:r>
      <w:r>
        <w:rPr>
          <w:spacing w:val="-9"/>
        </w:rPr>
        <w:t xml:space="preserve"> </w:t>
      </w:r>
      <w:r w:rsidR="00CF3AED">
        <w:t>1</w:t>
      </w:r>
      <w:r>
        <w:rPr>
          <w:spacing w:val="-8"/>
        </w:rPr>
        <w:t xml:space="preserve"> </w:t>
      </w:r>
      <w:r w:rsidR="00CF3AED">
        <w:t>October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5A48C1">
        <w:rPr>
          <w:spacing w:val="-4"/>
        </w:rPr>
        <w:t>4</w:t>
      </w:r>
    </w:p>
    <w:p w14:paraId="7A076139" w14:textId="77777777" w:rsidR="000421AC" w:rsidRDefault="000421AC">
      <w:pPr>
        <w:pStyle w:val="BodyText"/>
        <w:spacing w:before="8"/>
      </w:pPr>
    </w:p>
    <w:p w14:paraId="0C82A10B" w14:textId="36C1E1AF" w:rsidR="00811118" w:rsidRPr="00A64E87" w:rsidRDefault="00B75D84" w:rsidP="00A64E87">
      <w:pPr>
        <w:pStyle w:val="BodyText"/>
        <w:spacing w:before="4"/>
        <w:ind w:left="100"/>
        <w:rPr>
          <w:spacing w:val="-4"/>
        </w:rPr>
      </w:pPr>
      <w:r>
        <w:t>Present:</w:t>
      </w:r>
      <w:r>
        <w:rPr>
          <w:spacing w:val="-11"/>
        </w:rPr>
        <w:t xml:space="preserve"> </w:t>
      </w:r>
      <w:r>
        <w:t>AWI,</w:t>
      </w:r>
      <w:r>
        <w:rPr>
          <w:spacing w:val="-10"/>
        </w:rPr>
        <w:t xml:space="preserve"> </w:t>
      </w:r>
      <w:r>
        <w:t>AU,</w:t>
      </w:r>
      <w:r>
        <w:rPr>
          <w:spacing w:val="-10"/>
        </w:rPr>
        <w:t xml:space="preserve"> </w:t>
      </w:r>
      <w:r>
        <w:t>KU</w:t>
      </w:r>
      <w:r w:rsidR="00957E39">
        <w:rPr>
          <w:spacing w:val="-10"/>
        </w:rPr>
        <w:t xml:space="preserve">, </w:t>
      </w:r>
      <w:proofErr w:type="spellStart"/>
      <w:r w:rsidR="00EB1C1F">
        <w:rPr>
          <w:spacing w:val="-4"/>
        </w:rPr>
        <w:t>UiT</w:t>
      </w:r>
      <w:proofErr w:type="spellEnd"/>
      <w:r w:rsidR="005A48C1">
        <w:t>,</w:t>
      </w:r>
      <w:r w:rsidR="00811118">
        <w:t xml:space="preserve"> </w:t>
      </w:r>
      <w:r w:rsidR="00811118">
        <w:rPr>
          <w:spacing w:val="-4"/>
        </w:rPr>
        <w:t>UM</w:t>
      </w:r>
      <w:r w:rsidR="00B03C0D" w:rsidRPr="00B03C0D">
        <w:rPr>
          <w:spacing w:val="8"/>
        </w:rPr>
        <w:t>, KU</w:t>
      </w:r>
      <w:r w:rsidR="00B03C0D" w:rsidRPr="00B03C0D">
        <w:t>,</w:t>
      </w:r>
      <w:r w:rsidR="00B03C0D" w:rsidRPr="00B03C0D">
        <w:rPr>
          <w:spacing w:val="-4"/>
        </w:rPr>
        <w:t xml:space="preserve"> </w:t>
      </w:r>
      <w:r w:rsidR="00B03C0D" w:rsidRPr="00B03C0D">
        <w:t>DFO</w:t>
      </w:r>
      <w:r w:rsidR="00A64E87">
        <w:t xml:space="preserve">, </w:t>
      </w:r>
      <w:r w:rsidR="00A64E87">
        <w:t>GINR</w:t>
      </w:r>
    </w:p>
    <w:p w14:paraId="0829C238" w14:textId="0A68CD56" w:rsidR="000421AC" w:rsidRDefault="000421AC">
      <w:pPr>
        <w:pStyle w:val="BodyText"/>
        <w:ind w:left="100"/>
      </w:pPr>
    </w:p>
    <w:p w14:paraId="450C9138" w14:textId="5216F3A1" w:rsidR="000421AC" w:rsidRPr="00CE3E96" w:rsidRDefault="00B75D84">
      <w:pPr>
        <w:pStyle w:val="BodyText"/>
        <w:spacing w:before="4"/>
        <w:ind w:left="100"/>
        <w:rPr>
          <w:lang w:val="da-DK"/>
        </w:rPr>
      </w:pPr>
      <w:proofErr w:type="spellStart"/>
      <w:proofErr w:type="gramStart"/>
      <w:r w:rsidRPr="00CE3E96">
        <w:rPr>
          <w:lang w:val="da-DK"/>
        </w:rPr>
        <w:t>Absent</w:t>
      </w:r>
      <w:proofErr w:type="spellEnd"/>
      <w:r w:rsidRPr="00CE3E96">
        <w:rPr>
          <w:lang w:val="da-DK"/>
        </w:rPr>
        <w:t>:</w:t>
      </w:r>
      <w:r w:rsidR="00A64E87">
        <w:t>,</w:t>
      </w:r>
      <w:proofErr w:type="gramEnd"/>
      <w:r w:rsidR="00A64E87">
        <w:t xml:space="preserve"> </w:t>
      </w:r>
      <w:r w:rsidR="00A64E87" w:rsidRPr="00B03C0D">
        <w:rPr>
          <w:spacing w:val="8"/>
        </w:rPr>
        <w:t>UL</w:t>
      </w:r>
    </w:p>
    <w:p w14:paraId="0E2BF800" w14:textId="77777777" w:rsidR="000421AC" w:rsidRPr="00CE3E96" w:rsidRDefault="000421AC">
      <w:pPr>
        <w:pStyle w:val="BodyText"/>
        <w:spacing w:before="1"/>
        <w:rPr>
          <w:sz w:val="28"/>
          <w:lang w:val="da-DK"/>
        </w:rPr>
      </w:pPr>
    </w:p>
    <w:p w14:paraId="45042016" w14:textId="77777777" w:rsidR="007029F3" w:rsidRPr="007029F3" w:rsidRDefault="007029F3" w:rsidP="007029F3">
      <w:pPr>
        <w:spacing w:before="266"/>
        <w:ind w:left="100"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Agenda:</w:t>
      </w:r>
    </w:p>
    <w:p w14:paraId="4A4FB5F2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Ice drilling:</w:t>
      </w:r>
    </w:p>
    <w:p w14:paraId="6F03E977" w14:textId="77777777" w:rsidR="007029F3" w:rsidRPr="007029F3" w:rsidRDefault="007029F3" w:rsidP="007029F3">
      <w:pPr>
        <w:numPr>
          <w:ilvl w:val="1"/>
          <w:numId w:val="9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Muller spring 2025 – Possibilities for “add-on” projects covering atmosphere, land, fjord, marine sediment</w:t>
      </w:r>
    </w:p>
    <w:p w14:paraId="009591A5" w14:textId="0D8E8853" w:rsidR="00A64E87" w:rsidRPr="00A64E87" w:rsidRDefault="007029F3" w:rsidP="00A64E87">
      <w:pPr>
        <w:numPr>
          <w:ilvl w:val="1"/>
          <w:numId w:val="9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science plan: </w:t>
      </w:r>
      <w:proofErr w:type="spellStart"/>
      <w:r w:rsidRPr="007029F3">
        <w:rPr>
          <w:bCs/>
          <w:spacing w:val="-2"/>
          <w:sz w:val="24"/>
          <w:lang w:val="en-GB"/>
        </w:rPr>
        <w:t>Dorthe</w:t>
      </w:r>
      <w:proofErr w:type="spellEnd"/>
      <w:r w:rsidRPr="007029F3">
        <w:rPr>
          <w:bCs/>
          <w:spacing w:val="-2"/>
          <w:sz w:val="24"/>
          <w:lang w:val="en-GB"/>
        </w:rPr>
        <w:t xml:space="preserve"> Dahl-Jensen</w:t>
      </w:r>
      <w:r w:rsidR="00A64E87">
        <w:rPr>
          <w:bCs/>
          <w:color w:val="548DD4" w:themeColor="text2" w:themeTint="99"/>
          <w:spacing w:val="-2"/>
          <w:sz w:val="24"/>
          <w:lang w:val="en-DK"/>
        </w:rPr>
        <w:t xml:space="preserve"> – plan to drill in 2025 at Urika. Plan also a oceanography campaign. Join a meeting in Canada next week to meet the field team.</w:t>
      </w:r>
    </w:p>
    <w:p w14:paraId="6BA715D9" w14:textId="77777777" w:rsidR="007029F3" w:rsidRPr="007029F3" w:rsidRDefault="007029F3" w:rsidP="007029F3">
      <w:pPr>
        <w:numPr>
          <w:ilvl w:val="1"/>
          <w:numId w:val="9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Contact person logistics plan: Andrew Hamilton</w:t>
      </w:r>
    </w:p>
    <w:p w14:paraId="03FE0A3D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 xml:space="preserve">Hans </w:t>
      </w:r>
      <w:proofErr w:type="spellStart"/>
      <w:r w:rsidRPr="007029F3">
        <w:rPr>
          <w:b/>
          <w:bCs/>
          <w:spacing w:val="-2"/>
          <w:sz w:val="24"/>
          <w:lang w:val="en-GB"/>
        </w:rPr>
        <w:t>Tausen</w:t>
      </w:r>
      <w:proofErr w:type="spellEnd"/>
      <w:r w:rsidRPr="007029F3">
        <w:rPr>
          <w:b/>
          <w:spacing w:val="-2"/>
          <w:sz w:val="24"/>
          <w:lang w:val="en-GB"/>
        </w:rPr>
        <w:t>: – Possibilities for “add-on” projects covering atmosphere, land, fjord, marine sediment.</w:t>
      </w:r>
    </w:p>
    <w:p w14:paraId="43DB88EC" w14:textId="70DA2520" w:rsidR="007029F3" w:rsidRPr="007029F3" w:rsidRDefault="007029F3" w:rsidP="007029F3">
      <w:pPr>
        <w:numPr>
          <w:ilvl w:val="1"/>
          <w:numId w:val="10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science plan: Bo </w:t>
      </w:r>
      <w:proofErr w:type="spellStart"/>
      <w:r w:rsidRPr="007029F3">
        <w:rPr>
          <w:bCs/>
          <w:spacing w:val="-2"/>
          <w:sz w:val="24"/>
          <w:lang w:val="en-GB"/>
        </w:rPr>
        <w:t>Vinther</w:t>
      </w:r>
      <w:proofErr w:type="spellEnd"/>
      <w:r w:rsidR="007345C8">
        <w:rPr>
          <w:bCs/>
          <w:spacing w:val="-2"/>
          <w:sz w:val="24"/>
          <w:lang w:val="en-GB"/>
        </w:rPr>
        <w:t xml:space="preserve"> – </w:t>
      </w:r>
      <w:r w:rsidR="007345C8">
        <w:rPr>
          <w:bCs/>
          <w:color w:val="548DD4" w:themeColor="text2" w:themeTint="99"/>
          <w:spacing w:val="-2"/>
          <w:sz w:val="24"/>
          <w:lang w:val="en-DK"/>
        </w:rPr>
        <w:t>There has not been much progress. Drilling moved to 2028.</w:t>
      </w:r>
    </w:p>
    <w:p w14:paraId="58209981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Trans Polar drift &amp; Arctic Ocean gateways to Greenland</w:t>
      </w:r>
      <w:r w:rsidRPr="007029F3">
        <w:rPr>
          <w:b/>
          <w:spacing w:val="-2"/>
          <w:sz w:val="24"/>
          <w:lang w:val="en-GB"/>
        </w:rPr>
        <w:t>: Tara Drift</w:t>
      </w:r>
    </w:p>
    <w:p w14:paraId="75ADC68C" w14:textId="6AB5AF78" w:rsidR="007029F3" w:rsidRPr="007029F3" w:rsidRDefault="007029F3" w:rsidP="007029F3">
      <w:pPr>
        <w:numPr>
          <w:ilvl w:val="1"/>
          <w:numId w:val="11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science plan: Marcel </w:t>
      </w:r>
      <w:proofErr w:type="spellStart"/>
      <w:r w:rsidRPr="007029F3">
        <w:rPr>
          <w:bCs/>
          <w:spacing w:val="-2"/>
          <w:sz w:val="24"/>
          <w:lang w:val="en-GB"/>
        </w:rPr>
        <w:t>Babin</w:t>
      </w:r>
      <w:proofErr w:type="spellEnd"/>
      <w:r w:rsidR="007345C8">
        <w:rPr>
          <w:bCs/>
          <w:spacing w:val="-2"/>
          <w:sz w:val="24"/>
          <w:lang w:val="en-GB"/>
        </w:rPr>
        <w:t xml:space="preserve"> </w:t>
      </w:r>
      <w:r w:rsidR="007345C8">
        <w:rPr>
          <w:bCs/>
          <w:color w:val="548DD4" w:themeColor="text2" w:themeTint="99"/>
          <w:spacing w:val="-2"/>
          <w:sz w:val="24"/>
          <w:lang w:val="en-GB"/>
        </w:rPr>
        <w:t xml:space="preserve">– Tara </w:t>
      </w:r>
      <w:proofErr w:type="gramStart"/>
      <w:r w:rsidR="007345C8">
        <w:rPr>
          <w:bCs/>
          <w:color w:val="548DD4" w:themeColor="text2" w:themeTint="99"/>
          <w:spacing w:val="-2"/>
          <w:sz w:val="24"/>
          <w:lang w:val="en-GB"/>
        </w:rPr>
        <w:t>start</w:t>
      </w:r>
      <w:proofErr w:type="gramEnd"/>
      <w:r w:rsidR="007345C8">
        <w:rPr>
          <w:bCs/>
          <w:color w:val="548DD4" w:themeColor="text2" w:themeTint="99"/>
          <w:spacing w:val="-2"/>
          <w:sz w:val="24"/>
          <w:lang w:val="en-GB"/>
        </w:rPr>
        <w:t xml:space="preserve"> it’s drift in 2025. Everything </w:t>
      </w:r>
      <w:proofErr w:type="gramStart"/>
      <w:r w:rsidR="007345C8">
        <w:rPr>
          <w:bCs/>
          <w:color w:val="548DD4" w:themeColor="text2" w:themeTint="99"/>
          <w:spacing w:val="-2"/>
          <w:sz w:val="24"/>
          <w:lang w:val="en-GB"/>
        </w:rPr>
        <w:t>go</w:t>
      </w:r>
      <w:proofErr w:type="gramEnd"/>
      <w:r w:rsidR="007345C8">
        <w:rPr>
          <w:bCs/>
          <w:color w:val="548DD4" w:themeColor="text2" w:themeTint="99"/>
          <w:spacing w:val="-2"/>
          <w:sz w:val="24"/>
          <w:lang w:val="en-GB"/>
        </w:rPr>
        <w:t xml:space="preserve"> as planned.</w:t>
      </w:r>
    </w:p>
    <w:p w14:paraId="26A6DD26" w14:textId="77777777" w:rsidR="007029F3" w:rsidRPr="007029F3" w:rsidRDefault="007029F3" w:rsidP="007029F3">
      <w:pPr>
        <w:numPr>
          <w:ilvl w:val="1"/>
          <w:numId w:val="11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logistics plan: Marie </w:t>
      </w:r>
      <w:proofErr w:type="spellStart"/>
      <w:r w:rsidRPr="007029F3">
        <w:rPr>
          <w:bCs/>
          <w:spacing w:val="-2"/>
          <w:sz w:val="24"/>
          <w:lang w:val="en-GB"/>
        </w:rPr>
        <w:t>Hélene</w:t>
      </w:r>
      <w:proofErr w:type="spellEnd"/>
      <w:r w:rsidRPr="007029F3">
        <w:rPr>
          <w:bCs/>
          <w:spacing w:val="-2"/>
          <w:sz w:val="24"/>
          <w:lang w:val="en-GB"/>
        </w:rPr>
        <w:t xml:space="preserve"> Forget</w:t>
      </w:r>
    </w:p>
    <w:p w14:paraId="6A7ED10B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NNE Greenland (Shelf and open ocean)</w:t>
      </w:r>
    </w:p>
    <w:p w14:paraId="1E2695D3" w14:textId="07280626" w:rsidR="007029F3" w:rsidRPr="007029F3" w:rsidRDefault="007029F3" w:rsidP="007029F3">
      <w:pPr>
        <w:numPr>
          <w:ilvl w:val="1"/>
          <w:numId w:val="12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science plan: Torsten </w:t>
      </w:r>
      <w:proofErr w:type="spellStart"/>
      <w:r w:rsidRPr="007029F3">
        <w:rPr>
          <w:bCs/>
          <w:spacing w:val="-2"/>
          <w:sz w:val="24"/>
          <w:lang w:val="en-GB"/>
        </w:rPr>
        <w:t>Kanzow</w:t>
      </w:r>
      <w:proofErr w:type="spellEnd"/>
      <w:r w:rsidR="007345C8">
        <w:rPr>
          <w:bCs/>
          <w:spacing w:val="-2"/>
          <w:sz w:val="24"/>
          <w:lang w:val="en-GB"/>
        </w:rPr>
        <w:t xml:space="preserve"> – </w:t>
      </w:r>
      <w:r w:rsidR="007345C8">
        <w:rPr>
          <w:bCs/>
          <w:color w:val="548DD4" w:themeColor="text2" w:themeTint="99"/>
          <w:spacing w:val="-2"/>
          <w:sz w:val="24"/>
          <w:lang w:val="en-GB"/>
        </w:rPr>
        <w:t xml:space="preserve">Will go along the coast towards the </w:t>
      </w:r>
      <w:proofErr w:type="spellStart"/>
      <w:r w:rsidR="007345C8">
        <w:rPr>
          <w:bCs/>
          <w:color w:val="548DD4" w:themeColor="text2" w:themeTint="99"/>
          <w:spacing w:val="-2"/>
          <w:sz w:val="24"/>
          <w:lang w:val="en-GB"/>
        </w:rPr>
        <w:t>Wandel</w:t>
      </w:r>
      <w:proofErr w:type="spellEnd"/>
      <w:r w:rsidR="007345C8">
        <w:rPr>
          <w:bCs/>
          <w:color w:val="548DD4" w:themeColor="text2" w:themeTint="99"/>
          <w:spacing w:val="-2"/>
          <w:sz w:val="24"/>
          <w:lang w:val="en-GB"/>
        </w:rPr>
        <w:t xml:space="preserve"> Sea next autumn. Transport across the fjords and shelf. Focus on East Greenland current also. Starting modelling on </w:t>
      </w:r>
      <w:r w:rsidR="007345C8">
        <w:rPr>
          <w:bCs/>
          <w:color w:val="548DD4" w:themeColor="text2" w:themeTint="99"/>
          <w:spacing w:val="-2"/>
          <w:sz w:val="24"/>
          <w:lang w:val="en-GB"/>
        </w:rPr>
        <w:lastRenderedPageBreak/>
        <w:t>combining ocean and ice sheet modelling processes. Start play with an iceberg modelling. Coordinated with Canadian modelling community. Meeting planned later this month.</w:t>
      </w:r>
      <w:r w:rsidR="00A00F93">
        <w:rPr>
          <w:bCs/>
          <w:color w:val="548DD4" w:themeColor="text2" w:themeTint="99"/>
          <w:spacing w:val="-2"/>
          <w:sz w:val="24"/>
          <w:lang w:val="en-GB"/>
        </w:rPr>
        <w:t xml:space="preserve"> Analysis on Scoresby Sound has started.</w:t>
      </w:r>
      <w:r w:rsidR="00962908">
        <w:rPr>
          <w:bCs/>
          <w:color w:val="548DD4" w:themeColor="text2" w:themeTint="99"/>
          <w:spacing w:val="-2"/>
          <w:sz w:val="24"/>
          <w:lang w:val="en-GB"/>
        </w:rPr>
        <w:t xml:space="preserve"> Science paper out on the complex atmospheric and ocean processes in the North Atlantic – Arctic region has been accepted.</w:t>
      </w:r>
    </w:p>
    <w:p w14:paraId="494E78AC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NNE Greenland (coast, &amp; fjord)</w:t>
      </w:r>
    </w:p>
    <w:p w14:paraId="62784117" w14:textId="7E3DE7C2" w:rsidR="007029F3" w:rsidRPr="007029F3" w:rsidRDefault="007029F3" w:rsidP="007029F3">
      <w:pPr>
        <w:numPr>
          <w:ilvl w:val="1"/>
          <w:numId w:val="13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Contact person science plan: Søren Rysgaard</w:t>
      </w:r>
      <w:r w:rsidR="00F36132">
        <w:rPr>
          <w:bCs/>
          <w:spacing w:val="-2"/>
          <w:sz w:val="24"/>
          <w:lang w:val="en-GB"/>
        </w:rPr>
        <w:t xml:space="preserve"> – </w:t>
      </w:r>
      <w:r w:rsidR="00F36132" w:rsidRPr="00F36132">
        <w:rPr>
          <w:bCs/>
          <w:color w:val="548DD4" w:themeColor="text2" w:themeTint="99"/>
          <w:spacing w:val="-2"/>
          <w:sz w:val="24"/>
          <w:lang w:val="en-GB"/>
        </w:rPr>
        <w:t>Ne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>w</w:t>
      </w:r>
      <w:r w:rsidR="00F36132" w:rsidRPr="00F36132">
        <w:rPr>
          <w:bCs/>
          <w:color w:val="548DD4" w:themeColor="text2" w:themeTint="99"/>
          <w:spacing w:val="-2"/>
          <w:sz w:val="24"/>
          <w:lang w:val="en-GB"/>
        </w:rPr>
        <w:t xml:space="preserve"> </w:t>
      </w:r>
      <w:proofErr w:type="spellStart"/>
      <w:r w:rsidR="00F36132" w:rsidRPr="00F36132">
        <w:rPr>
          <w:bCs/>
          <w:color w:val="548DD4" w:themeColor="text2" w:themeTint="99"/>
          <w:spacing w:val="-2"/>
          <w:sz w:val="24"/>
          <w:lang w:val="en-GB"/>
        </w:rPr>
        <w:t>CoE</w:t>
      </w:r>
      <w:proofErr w:type="spellEnd"/>
    </w:p>
    <w:p w14:paraId="3A65EAB2" w14:textId="77777777" w:rsidR="007029F3" w:rsidRPr="007029F3" w:rsidRDefault="007029F3" w:rsidP="007029F3">
      <w:pPr>
        <w:numPr>
          <w:ilvl w:val="1"/>
          <w:numId w:val="13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Contact person logistics plan: Egon Frandsen</w:t>
      </w:r>
    </w:p>
    <w:p w14:paraId="72E9723F" w14:textId="77777777" w:rsidR="007029F3" w:rsidRPr="007029F3" w:rsidRDefault="007029F3" w:rsidP="007029F3">
      <w:pPr>
        <w:numPr>
          <w:ilvl w:val="0"/>
          <w:numId w:val="9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N Baffin Bay</w:t>
      </w:r>
    </w:p>
    <w:p w14:paraId="00D0D4F3" w14:textId="77777777" w:rsidR="007029F3" w:rsidRPr="007029F3" w:rsidRDefault="007029F3" w:rsidP="007029F3">
      <w:pPr>
        <w:numPr>
          <w:ilvl w:val="1"/>
          <w:numId w:val="14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science plan: </w:t>
      </w:r>
      <w:proofErr w:type="spellStart"/>
      <w:r w:rsidRPr="007029F3">
        <w:rPr>
          <w:bCs/>
          <w:spacing w:val="-2"/>
          <w:sz w:val="24"/>
          <w:lang w:val="en-GB"/>
        </w:rPr>
        <w:t>Mathiew</w:t>
      </w:r>
      <w:proofErr w:type="spellEnd"/>
      <w:r w:rsidRPr="007029F3">
        <w:rPr>
          <w:bCs/>
          <w:spacing w:val="-2"/>
          <w:sz w:val="24"/>
          <w:lang w:val="en-GB"/>
        </w:rPr>
        <w:t xml:space="preserve"> </w:t>
      </w:r>
      <w:proofErr w:type="spellStart"/>
      <w:r w:rsidRPr="007029F3">
        <w:rPr>
          <w:bCs/>
          <w:spacing w:val="-2"/>
          <w:sz w:val="24"/>
          <w:lang w:val="en-GB"/>
        </w:rPr>
        <w:t>Ardyna</w:t>
      </w:r>
      <w:proofErr w:type="spellEnd"/>
    </w:p>
    <w:p w14:paraId="66861DB4" w14:textId="77777777" w:rsidR="007029F3" w:rsidRPr="007029F3" w:rsidRDefault="007029F3" w:rsidP="007029F3">
      <w:pPr>
        <w:numPr>
          <w:ilvl w:val="1"/>
          <w:numId w:val="14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Contact person logistics plan: Marie </w:t>
      </w:r>
      <w:proofErr w:type="spellStart"/>
      <w:r w:rsidRPr="007029F3">
        <w:rPr>
          <w:bCs/>
          <w:spacing w:val="-2"/>
          <w:sz w:val="24"/>
          <w:lang w:val="en-GB"/>
        </w:rPr>
        <w:t>Hélene</w:t>
      </w:r>
      <w:proofErr w:type="spellEnd"/>
      <w:r w:rsidRPr="007029F3">
        <w:rPr>
          <w:bCs/>
          <w:spacing w:val="-2"/>
          <w:sz w:val="24"/>
          <w:lang w:val="en-GB"/>
        </w:rPr>
        <w:t xml:space="preserve"> Forget</w:t>
      </w:r>
    </w:p>
    <w:p w14:paraId="422E81C5" w14:textId="77777777" w:rsidR="007029F3" w:rsidRPr="007029F3" w:rsidRDefault="007029F3" w:rsidP="007029F3">
      <w:pPr>
        <w:spacing w:before="266"/>
        <w:ind w:left="100"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Other initiatives:</w:t>
      </w:r>
    </w:p>
    <w:p w14:paraId="0D353FC8" w14:textId="77777777" w:rsidR="007029F3" w:rsidRPr="007029F3" w:rsidRDefault="007029F3" w:rsidP="007029F3">
      <w:pPr>
        <w:numPr>
          <w:ilvl w:val="0"/>
          <w:numId w:val="15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Observation based modelling of Baffin Bay water masses</w:t>
      </w:r>
    </w:p>
    <w:p w14:paraId="4EDC8DA2" w14:textId="15110169" w:rsidR="007029F3" w:rsidRPr="007029F3" w:rsidRDefault="007029F3" w:rsidP="007029F3">
      <w:pPr>
        <w:numPr>
          <w:ilvl w:val="1"/>
          <w:numId w:val="15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NEMO: Contact person science plan: Laura Gillard</w:t>
      </w:r>
      <w:r w:rsidR="00F36132">
        <w:rPr>
          <w:bCs/>
          <w:spacing w:val="-2"/>
          <w:sz w:val="24"/>
          <w:lang w:val="en-GB"/>
        </w:rPr>
        <w:t xml:space="preserve"> – 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>Planned meeting to collaborate closer with the FESCOM community</w:t>
      </w:r>
    </w:p>
    <w:p w14:paraId="426D0D2C" w14:textId="5CB6CA60" w:rsidR="00F36132" w:rsidRPr="007029F3" w:rsidRDefault="007029F3" w:rsidP="00F36132">
      <w:pPr>
        <w:numPr>
          <w:ilvl w:val="1"/>
          <w:numId w:val="15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 xml:space="preserve">FESOM: Contact person science plan: Torsten </w:t>
      </w:r>
      <w:proofErr w:type="spellStart"/>
      <w:r w:rsidRPr="007029F3">
        <w:rPr>
          <w:bCs/>
          <w:spacing w:val="-2"/>
          <w:sz w:val="24"/>
          <w:lang w:val="en-GB"/>
        </w:rPr>
        <w:t>Kanzow</w:t>
      </w:r>
      <w:proofErr w:type="spellEnd"/>
      <w:r w:rsidR="00F36132">
        <w:rPr>
          <w:bCs/>
          <w:spacing w:val="-2"/>
          <w:sz w:val="24"/>
          <w:lang w:val="en-GB"/>
        </w:rPr>
        <w:t xml:space="preserve"> - 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 xml:space="preserve">Planned meeting to collaborate closer with the 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>NEMO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 xml:space="preserve"> community</w:t>
      </w:r>
    </w:p>
    <w:p w14:paraId="7E325F9B" w14:textId="6C9F255A" w:rsidR="007029F3" w:rsidRPr="007029F3" w:rsidRDefault="007029F3" w:rsidP="007029F3">
      <w:pPr>
        <w:numPr>
          <w:ilvl w:val="1"/>
          <w:numId w:val="15"/>
        </w:numPr>
        <w:spacing w:before="266"/>
        <w:ind w:right="265"/>
        <w:rPr>
          <w:bCs/>
          <w:spacing w:val="-2"/>
          <w:sz w:val="24"/>
          <w:lang w:val="en-DK"/>
        </w:rPr>
      </w:pPr>
    </w:p>
    <w:p w14:paraId="6D8AC2C1" w14:textId="77777777" w:rsidR="007029F3" w:rsidRPr="007029F3" w:rsidRDefault="007029F3" w:rsidP="007029F3">
      <w:pPr>
        <w:numPr>
          <w:ilvl w:val="0"/>
          <w:numId w:val="15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Logistic, laboratory and operations</w:t>
      </w:r>
    </w:p>
    <w:p w14:paraId="7F5E5348" w14:textId="17AA537C" w:rsidR="007029F3" w:rsidRPr="007029F3" w:rsidRDefault="007029F3" w:rsidP="007029F3">
      <w:pPr>
        <w:numPr>
          <w:ilvl w:val="1"/>
          <w:numId w:val="16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Laboratory intercomparison: TA &amp; DIC</w:t>
      </w:r>
      <w:r w:rsidR="00F36132">
        <w:rPr>
          <w:bCs/>
          <w:spacing w:val="-2"/>
          <w:sz w:val="24"/>
          <w:lang w:val="en-GB"/>
        </w:rPr>
        <w:t xml:space="preserve"> –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 xml:space="preserve"> more labs are joining the intercalibration in ASP. </w:t>
      </w:r>
      <w:r w:rsidR="00F36132">
        <w:rPr>
          <w:bCs/>
          <w:color w:val="548DD4" w:themeColor="text2" w:themeTint="99"/>
          <w:spacing w:val="-2"/>
          <w:sz w:val="24"/>
          <w:lang w:val="da-DK"/>
        </w:rPr>
        <w:t xml:space="preserve">Samples </w:t>
      </w:r>
      <w:proofErr w:type="spellStart"/>
      <w:r w:rsidR="00F36132">
        <w:rPr>
          <w:bCs/>
          <w:color w:val="548DD4" w:themeColor="text2" w:themeTint="99"/>
          <w:spacing w:val="-2"/>
          <w:sz w:val="24"/>
          <w:lang w:val="da-DK"/>
        </w:rPr>
        <w:t>are</w:t>
      </w:r>
      <w:proofErr w:type="spellEnd"/>
      <w:r w:rsidR="00F36132">
        <w:rPr>
          <w:bCs/>
          <w:color w:val="548DD4" w:themeColor="text2" w:themeTint="99"/>
          <w:spacing w:val="-2"/>
          <w:sz w:val="24"/>
          <w:lang w:val="da-DK"/>
        </w:rPr>
        <w:t xml:space="preserve"> </w:t>
      </w:r>
      <w:proofErr w:type="spellStart"/>
      <w:r w:rsidR="00F36132">
        <w:rPr>
          <w:bCs/>
          <w:color w:val="548DD4" w:themeColor="text2" w:themeTint="99"/>
          <w:spacing w:val="-2"/>
          <w:sz w:val="24"/>
          <w:lang w:val="da-DK"/>
        </w:rPr>
        <w:t>collected</w:t>
      </w:r>
      <w:proofErr w:type="spellEnd"/>
      <w:r w:rsidR="00F36132">
        <w:rPr>
          <w:bCs/>
          <w:color w:val="548DD4" w:themeColor="text2" w:themeTint="99"/>
          <w:spacing w:val="-2"/>
          <w:sz w:val="24"/>
          <w:lang w:val="da-DK"/>
        </w:rPr>
        <w:t xml:space="preserve"> and 8 labs </w:t>
      </w:r>
      <w:proofErr w:type="spellStart"/>
      <w:r w:rsidR="00F36132">
        <w:rPr>
          <w:bCs/>
          <w:color w:val="548DD4" w:themeColor="text2" w:themeTint="99"/>
          <w:spacing w:val="-2"/>
          <w:sz w:val="24"/>
          <w:lang w:val="da-DK"/>
        </w:rPr>
        <w:t>will</w:t>
      </w:r>
      <w:proofErr w:type="spellEnd"/>
      <w:r w:rsidR="00F36132">
        <w:rPr>
          <w:bCs/>
          <w:color w:val="548DD4" w:themeColor="text2" w:themeTint="99"/>
          <w:spacing w:val="-2"/>
          <w:sz w:val="24"/>
          <w:lang w:val="da-DK"/>
        </w:rPr>
        <w:t xml:space="preserve"> </w:t>
      </w:r>
      <w:proofErr w:type="spellStart"/>
      <w:r w:rsidR="00F36132">
        <w:rPr>
          <w:bCs/>
          <w:color w:val="548DD4" w:themeColor="text2" w:themeTint="99"/>
          <w:spacing w:val="-2"/>
          <w:sz w:val="24"/>
          <w:lang w:val="da-DK"/>
        </w:rPr>
        <w:t>compare</w:t>
      </w:r>
      <w:proofErr w:type="spellEnd"/>
      <w:r w:rsidR="00F36132">
        <w:rPr>
          <w:bCs/>
          <w:color w:val="548DD4" w:themeColor="text2" w:themeTint="99"/>
          <w:spacing w:val="-2"/>
          <w:sz w:val="24"/>
          <w:lang w:val="da-DK"/>
        </w:rPr>
        <w:t xml:space="preserve"> </w:t>
      </w:r>
      <w:proofErr w:type="spellStart"/>
      <w:r w:rsidR="00F36132">
        <w:rPr>
          <w:bCs/>
          <w:color w:val="548DD4" w:themeColor="text2" w:themeTint="99"/>
          <w:spacing w:val="-2"/>
          <w:sz w:val="24"/>
          <w:lang w:val="da-DK"/>
        </w:rPr>
        <w:t>analysis</w:t>
      </w:r>
      <w:proofErr w:type="spellEnd"/>
      <w:r w:rsidR="00F36132">
        <w:rPr>
          <w:bCs/>
          <w:color w:val="548DD4" w:themeColor="text2" w:themeTint="99"/>
          <w:spacing w:val="-2"/>
          <w:sz w:val="24"/>
          <w:lang w:val="da-DK"/>
        </w:rPr>
        <w:t>.</w:t>
      </w:r>
    </w:p>
    <w:p w14:paraId="60ADE405" w14:textId="77777777" w:rsidR="007029F3" w:rsidRPr="007029F3" w:rsidRDefault="007029F3" w:rsidP="007029F3">
      <w:pPr>
        <w:numPr>
          <w:ilvl w:val="1"/>
          <w:numId w:val="16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Contact person analytical plan: Marcos Lemes</w:t>
      </w:r>
    </w:p>
    <w:p w14:paraId="0A117F31" w14:textId="77777777" w:rsidR="007029F3" w:rsidRPr="007029F3" w:rsidRDefault="007029F3" w:rsidP="007029F3">
      <w:pPr>
        <w:numPr>
          <w:ilvl w:val="0"/>
          <w:numId w:val="15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New barcode system. Testing of inventory and shipping system:</w:t>
      </w:r>
    </w:p>
    <w:p w14:paraId="5C493970" w14:textId="4BD070A7" w:rsidR="007029F3" w:rsidRPr="007029F3" w:rsidRDefault="007029F3" w:rsidP="007029F3">
      <w:pPr>
        <w:numPr>
          <w:ilvl w:val="1"/>
          <w:numId w:val="17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t>Contact person analytical plan: Egon Frandsen</w:t>
      </w:r>
      <w:r w:rsidR="00F36132">
        <w:rPr>
          <w:bCs/>
          <w:spacing w:val="-2"/>
          <w:sz w:val="24"/>
          <w:lang w:val="en-GB"/>
        </w:rPr>
        <w:t xml:space="preserve"> – </w:t>
      </w:r>
      <w:r w:rsidR="00F36132">
        <w:rPr>
          <w:bCs/>
          <w:color w:val="548DD4" w:themeColor="text2" w:themeTint="99"/>
          <w:spacing w:val="-2"/>
          <w:sz w:val="24"/>
          <w:lang w:val="en-GB"/>
        </w:rPr>
        <w:t>Still working on it. The inventory system is up and running. Can track equipment all over</w:t>
      </w:r>
      <w:r w:rsidR="00234031">
        <w:rPr>
          <w:bCs/>
          <w:color w:val="548DD4" w:themeColor="text2" w:themeTint="99"/>
          <w:spacing w:val="-2"/>
          <w:sz w:val="24"/>
          <w:lang w:val="en-GB"/>
        </w:rPr>
        <w:t xml:space="preserve"> the world. Can scan the equipment in the field for easy registering and sending.</w:t>
      </w:r>
    </w:p>
    <w:p w14:paraId="002D7833" w14:textId="77777777" w:rsidR="007029F3" w:rsidRPr="007029F3" w:rsidRDefault="007029F3" w:rsidP="007029F3">
      <w:pPr>
        <w:numPr>
          <w:ilvl w:val="0"/>
          <w:numId w:val="15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 xml:space="preserve">Preservation of samples without </w:t>
      </w:r>
      <w:proofErr w:type="spellStart"/>
      <w:r w:rsidRPr="007029F3">
        <w:rPr>
          <w:b/>
          <w:bCs/>
          <w:spacing w:val="-2"/>
          <w:sz w:val="24"/>
          <w:lang w:val="en-GB"/>
        </w:rPr>
        <w:t>HgCl</w:t>
      </w:r>
      <w:proofErr w:type="spellEnd"/>
    </w:p>
    <w:p w14:paraId="6B68EF54" w14:textId="1D265247" w:rsidR="007029F3" w:rsidRPr="00695C1C" w:rsidRDefault="007029F3" w:rsidP="007029F3">
      <w:pPr>
        <w:numPr>
          <w:ilvl w:val="1"/>
          <w:numId w:val="18"/>
        </w:numPr>
        <w:spacing w:before="266"/>
        <w:ind w:right="265"/>
        <w:rPr>
          <w:bCs/>
          <w:spacing w:val="-2"/>
          <w:sz w:val="24"/>
          <w:lang w:val="en-DK"/>
        </w:rPr>
      </w:pPr>
      <w:r w:rsidRPr="007029F3">
        <w:rPr>
          <w:bCs/>
          <w:spacing w:val="-2"/>
          <w:sz w:val="24"/>
          <w:lang w:val="en-GB"/>
        </w:rPr>
        <w:lastRenderedPageBreak/>
        <w:t xml:space="preserve">Contact person analytical plan: Marcos </w:t>
      </w:r>
      <w:proofErr w:type="spellStart"/>
      <w:r w:rsidRPr="007029F3">
        <w:rPr>
          <w:bCs/>
          <w:spacing w:val="-2"/>
          <w:sz w:val="24"/>
          <w:lang w:val="en-GB"/>
        </w:rPr>
        <w:t>LemesOther</w:t>
      </w:r>
      <w:proofErr w:type="spellEnd"/>
      <w:r w:rsidRPr="007029F3">
        <w:rPr>
          <w:bCs/>
          <w:spacing w:val="-2"/>
          <w:sz w:val="24"/>
          <w:lang w:val="en-GB"/>
        </w:rPr>
        <w:t xml:space="preserve"> updates from ASP partner institutions</w:t>
      </w:r>
      <w:r w:rsidR="006F6716">
        <w:rPr>
          <w:bCs/>
          <w:spacing w:val="-2"/>
          <w:sz w:val="24"/>
          <w:lang w:val="en-GB"/>
        </w:rPr>
        <w:t xml:space="preserve"> </w:t>
      </w:r>
      <w:r w:rsidR="006F6716">
        <w:rPr>
          <w:bCs/>
          <w:color w:val="548DD4" w:themeColor="text2" w:themeTint="99"/>
          <w:spacing w:val="-2"/>
          <w:sz w:val="24"/>
          <w:lang w:val="en-GB"/>
        </w:rPr>
        <w:t xml:space="preserve">– Try to substitute the use of </w:t>
      </w:r>
      <w:proofErr w:type="spellStart"/>
      <w:r w:rsidR="006F6716">
        <w:rPr>
          <w:bCs/>
          <w:color w:val="548DD4" w:themeColor="text2" w:themeTint="99"/>
          <w:spacing w:val="-2"/>
          <w:sz w:val="24"/>
          <w:lang w:val="en-GB"/>
        </w:rPr>
        <w:t>HgCl</w:t>
      </w:r>
      <w:proofErr w:type="spellEnd"/>
      <w:r w:rsidR="006F6716">
        <w:rPr>
          <w:bCs/>
          <w:color w:val="548DD4" w:themeColor="text2" w:themeTint="99"/>
          <w:spacing w:val="-2"/>
          <w:sz w:val="24"/>
          <w:lang w:val="en-GB"/>
        </w:rPr>
        <w:t xml:space="preserve"> for preserving samples. Tried several alternatives.</w:t>
      </w:r>
      <w:r w:rsidR="0065503E">
        <w:rPr>
          <w:bCs/>
          <w:color w:val="548DD4" w:themeColor="text2" w:themeTint="99"/>
          <w:spacing w:val="-2"/>
          <w:sz w:val="24"/>
          <w:lang w:val="en-GB"/>
        </w:rPr>
        <w:t xml:space="preserve"> UV seems to work. We should look more into this solution. Experiment runs six months and not yet finished.</w:t>
      </w:r>
    </w:p>
    <w:p w14:paraId="6AF47FBA" w14:textId="599B8085" w:rsidR="00695C1C" w:rsidRDefault="00695C1C" w:rsidP="00695C1C">
      <w:pPr>
        <w:spacing w:before="266"/>
        <w:ind w:left="1440" w:right="265"/>
        <w:rPr>
          <w:bCs/>
          <w:color w:val="548DD4" w:themeColor="text2" w:themeTint="99"/>
          <w:spacing w:val="-2"/>
          <w:sz w:val="24"/>
          <w:lang w:val="en-GB"/>
        </w:rPr>
      </w:pPr>
    </w:p>
    <w:p w14:paraId="6F261660" w14:textId="77777777" w:rsidR="00695C1C" w:rsidRPr="007029F3" w:rsidRDefault="00695C1C" w:rsidP="00695C1C">
      <w:pPr>
        <w:spacing w:before="266"/>
        <w:ind w:left="1440" w:right="265"/>
        <w:rPr>
          <w:bCs/>
          <w:spacing w:val="-2"/>
          <w:sz w:val="24"/>
          <w:lang w:val="en-DK"/>
        </w:rPr>
      </w:pPr>
    </w:p>
    <w:p w14:paraId="33B24934" w14:textId="77777777" w:rsidR="007029F3" w:rsidRPr="007029F3" w:rsidRDefault="007029F3" w:rsidP="007029F3">
      <w:pPr>
        <w:numPr>
          <w:ilvl w:val="0"/>
          <w:numId w:val="15"/>
        </w:numPr>
        <w:spacing w:before="266"/>
        <w:ind w:right="265"/>
        <w:rPr>
          <w:b/>
          <w:spacing w:val="-2"/>
          <w:sz w:val="24"/>
          <w:lang w:val="en-DK"/>
        </w:rPr>
      </w:pPr>
      <w:r w:rsidRPr="007029F3">
        <w:rPr>
          <w:b/>
          <w:bCs/>
          <w:spacing w:val="-2"/>
          <w:sz w:val="24"/>
          <w:lang w:val="en-GB"/>
        </w:rPr>
        <w:t>Next Meeting: 02 April 2025</w:t>
      </w:r>
    </w:p>
    <w:p w14:paraId="59AF0FF4" w14:textId="77777777" w:rsidR="007029F3" w:rsidRPr="007029F3" w:rsidRDefault="007029F3" w:rsidP="007029F3">
      <w:pPr>
        <w:spacing w:before="266"/>
        <w:ind w:left="100" w:right="265"/>
        <w:rPr>
          <w:b/>
          <w:spacing w:val="-2"/>
          <w:sz w:val="24"/>
          <w:lang w:val="en-DK"/>
        </w:rPr>
      </w:pPr>
      <w:r w:rsidRPr="007029F3">
        <w:rPr>
          <w:b/>
          <w:spacing w:val="-2"/>
          <w:sz w:val="24"/>
          <w:lang w:val="en-GB"/>
        </w:rPr>
        <w:t> </w:t>
      </w:r>
    </w:p>
    <w:p w14:paraId="46724909" w14:textId="51F39CF4" w:rsidR="000421AC" w:rsidRDefault="000421AC" w:rsidP="00672346">
      <w:pPr>
        <w:spacing w:before="266"/>
        <w:ind w:left="100" w:right="265"/>
        <w:rPr>
          <w:sz w:val="28"/>
        </w:rPr>
      </w:pPr>
    </w:p>
    <w:p w14:paraId="2968B08B" w14:textId="77777777" w:rsidR="000421AC" w:rsidRDefault="00B75D84">
      <w:pPr>
        <w:ind w:left="100"/>
        <w:rPr>
          <w:b/>
          <w:sz w:val="24"/>
        </w:rPr>
      </w:pPr>
      <w:r>
        <w:rPr>
          <w:b/>
          <w:spacing w:val="-2"/>
          <w:sz w:val="24"/>
        </w:rPr>
        <w:t>Minutes</w:t>
      </w:r>
    </w:p>
    <w:p w14:paraId="304988E8" w14:textId="77777777" w:rsidR="000421AC" w:rsidRDefault="000421AC">
      <w:pPr>
        <w:pStyle w:val="BodyText"/>
        <w:spacing w:before="6"/>
        <w:rPr>
          <w:b/>
          <w:sz w:val="26"/>
        </w:rPr>
      </w:pPr>
    </w:p>
    <w:p w14:paraId="470797B9" w14:textId="696BB6B6" w:rsidR="000421AC" w:rsidRDefault="00B75D84">
      <w:pPr>
        <w:pStyle w:val="BodyText"/>
        <w:spacing w:before="4"/>
        <w:ind w:left="7966"/>
      </w:pPr>
      <w:r>
        <w:t>Notes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 w:rsidR="008343D8">
        <w:rPr>
          <w:spacing w:val="-2"/>
        </w:rPr>
        <w:t>Søren</w:t>
      </w:r>
    </w:p>
    <w:sectPr w:rsidR="000421AC" w:rsidSect="00DB28BE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F2"/>
    <w:multiLevelType w:val="hybridMultilevel"/>
    <w:tmpl w:val="7932029A"/>
    <w:lvl w:ilvl="0" w:tplc="0406000F">
      <w:start w:val="1"/>
      <w:numFmt w:val="decimal"/>
      <w:lvlText w:val="%1."/>
      <w:lvlJc w:val="left"/>
      <w:pPr>
        <w:ind w:left="820" w:hanging="360"/>
      </w:pPr>
    </w:lvl>
    <w:lvl w:ilvl="1" w:tplc="04060019" w:tentative="1">
      <w:start w:val="1"/>
      <w:numFmt w:val="lowerLetter"/>
      <w:lvlText w:val="%2."/>
      <w:lvlJc w:val="left"/>
      <w:pPr>
        <w:ind w:left="1540" w:hanging="360"/>
      </w:pPr>
    </w:lvl>
    <w:lvl w:ilvl="2" w:tplc="0406001B" w:tentative="1">
      <w:start w:val="1"/>
      <w:numFmt w:val="lowerRoman"/>
      <w:lvlText w:val="%3."/>
      <w:lvlJc w:val="right"/>
      <w:pPr>
        <w:ind w:left="2260" w:hanging="180"/>
      </w:pPr>
    </w:lvl>
    <w:lvl w:ilvl="3" w:tplc="0406000F" w:tentative="1">
      <w:start w:val="1"/>
      <w:numFmt w:val="decimal"/>
      <w:lvlText w:val="%4."/>
      <w:lvlJc w:val="left"/>
      <w:pPr>
        <w:ind w:left="2980" w:hanging="360"/>
      </w:pPr>
    </w:lvl>
    <w:lvl w:ilvl="4" w:tplc="04060019" w:tentative="1">
      <w:start w:val="1"/>
      <w:numFmt w:val="lowerLetter"/>
      <w:lvlText w:val="%5."/>
      <w:lvlJc w:val="left"/>
      <w:pPr>
        <w:ind w:left="3700" w:hanging="360"/>
      </w:pPr>
    </w:lvl>
    <w:lvl w:ilvl="5" w:tplc="0406001B" w:tentative="1">
      <w:start w:val="1"/>
      <w:numFmt w:val="lowerRoman"/>
      <w:lvlText w:val="%6."/>
      <w:lvlJc w:val="right"/>
      <w:pPr>
        <w:ind w:left="4420" w:hanging="180"/>
      </w:pPr>
    </w:lvl>
    <w:lvl w:ilvl="6" w:tplc="0406000F" w:tentative="1">
      <w:start w:val="1"/>
      <w:numFmt w:val="decimal"/>
      <w:lvlText w:val="%7."/>
      <w:lvlJc w:val="left"/>
      <w:pPr>
        <w:ind w:left="5140" w:hanging="360"/>
      </w:pPr>
    </w:lvl>
    <w:lvl w:ilvl="7" w:tplc="04060019" w:tentative="1">
      <w:start w:val="1"/>
      <w:numFmt w:val="lowerLetter"/>
      <w:lvlText w:val="%8."/>
      <w:lvlJc w:val="left"/>
      <w:pPr>
        <w:ind w:left="5860" w:hanging="360"/>
      </w:pPr>
    </w:lvl>
    <w:lvl w:ilvl="8" w:tplc="040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C1F44A2"/>
    <w:multiLevelType w:val="multilevel"/>
    <w:tmpl w:val="75F2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B4512"/>
    <w:multiLevelType w:val="hybridMultilevel"/>
    <w:tmpl w:val="FA6ED5C6"/>
    <w:lvl w:ilvl="0" w:tplc="9724B27A">
      <w:start w:val="1"/>
      <w:numFmt w:val="decimal"/>
      <w:lvlText w:val="%1."/>
      <w:lvlJc w:val="left"/>
      <w:pPr>
        <w:ind w:left="820" w:hanging="50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position w:val="-1"/>
        <w:sz w:val="26"/>
        <w:szCs w:val="26"/>
        <w:lang w:val="en-US" w:eastAsia="en-US" w:bidi="ar-SA"/>
      </w:rPr>
    </w:lvl>
    <w:lvl w:ilvl="1" w:tplc="709EE0BC">
      <w:numFmt w:val="bullet"/>
      <w:lvlText w:val="•"/>
      <w:lvlJc w:val="left"/>
      <w:pPr>
        <w:ind w:left="1540" w:hanging="50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sz w:val="26"/>
        <w:szCs w:val="26"/>
        <w:lang w:val="en-US" w:eastAsia="en-US" w:bidi="ar-SA"/>
      </w:rPr>
    </w:lvl>
    <w:lvl w:ilvl="2" w:tplc="4E9A016A">
      <w:numFmt w:val="bullet"/>
      <w:lvlText w:val="•"/>
      <w:lvlJc w:val="left"/>
      <w:pPr>
        <w:ind w:left="2433" w:hanging="500"/>
      </w:pPr>
      <w:rPr>
        <w:rFonts w:hint="default"/>
        <w:lang w:val="en-US" w:eastAsia="en-US" w:bidi="ar-SA"/>
      </w:rPr>
    </w:lvl>
    <w:lvl w:ilvl="3" w:tplc="8F6494E8">
      <w:numFmt w:val="bullet"/>
      <w:lvlText w:val="•"/>
      <w:lvlJc w:val="left"/>
      <w:pPr>
        <w:ind w:left="3326" w:hanging="500"/>
      </w:pPr>
      <w:rPr>
        <w:rFonts w:hint="default"/>
        <w:lang w:val="en-US" w:eastAsia="en-US" w:bidi="ar-SA"/>
      </w:rPr>
    </w:lvl>
    <w:lvl w:ilvl="4" w:tplc="2D486782">
      <w:numFmt w:val="bullet"/>
      <w:lvlText w:val="•"/>
      <w:lvlJc w:val="left"/>
      <w:pPr>
        <w:ind w:left="4220" w:hanging="500"/>
      </w:pPr>
      <w:rPr>
        <w:rFonts w:hint="default"/>
        <w:lang w:val="en-US" w:eastAsia="en-US" w:bidi="ar-SA"/>
      </w:rPr>
    </w:lvl>
    <w:lvl w:ilvl="5" w:tplc="45A8B4C6">
      <w:numFmt w:val="bullet"/>
      <w:lvlText w:val="•"/>
      <w:lvlJc w:val="left"/>
      <w:pPr>
        <w:ind w:left="5113" w:hanging="500"/>
      </w:pPr>
      <w:rPr>
        <w:rFonts w:hint="default"/>
        <w:lang w:val="en-US" w:eastAsia="en-US" w:bidi="ar-SA"/>
      </w:rPr>
    </w:lvl>
    <w:lvl w:ilvl="6" w:tplc="9DC0484E">
      <w:numFmt w:val="bullet"/>
      <w:lvlText w:val="•"/>
      <w:lvlJc w:val="left"/>
      <w:pPr>
        <w:ind w:left="6006" w:hanging="500"/>
      </w:pPr>
      <w:rPr>
        <w:rFonts w:hint="default"/>
        <w:lang w:val="en-US" w:eastAsia="en-US" w:bidi="ar-SA"/>
      </w:rPr>
    </w:lvl>
    <w:lvl w:ilvl="7" w:tplc="512EC0CC">
      <w:numFmt w:val="bullet"/>
      <w:lvlText w:val="•"/>
      <w:lvlJc w:val="left"/>
      <w:pPr>
        <w:ind w:left="6900" w:hanging="500"/>
      </w:pPr>
      <w:rPr>
        <w:rFonts w:hint="default"/>
        <w:lang w:val="en-US" w:eastAsia="en-US" w:bidi="ar-SA"/>
      </w:rPr>
    </w:lvl>
    <w:lvl w:ilvl="8" w:tplc="E0A60372">
      <w:numFmt w:val="bullet"/>
      <w:lvlText w:val="•"/>
      <w:lvlJc w:val="left"/>
      <w:pPr>
        <w:ind w:left="7793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25BF54CA"/>
    <w:multiLevelType w:val="multilevel"/>
    <w:tmpl w:val="24CA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737D2"/>
    <w:multiLevelType w:val="multilevel"/>
    <w:tmpl w:val="3EF0FE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35FC1"/>
    <w:multiLevelType w:val="hybridMultilevel"/>
    <w:tmpl w:val="8290419A"/>
    <w:lvl w:ilvl="0" w:tplc="0406000F">
      <w:start w:val="1"/>
      <w:numFmt w:val="decimal"/>
      <w:lvlText w:val="%1."/>
      <w:lvlJc w:val="left"/>
      <w:pPr>
        <w:ind w:left="820" w:hanging="360"/>
      </w:pPr>
    </w:lvl>
    <w:lvl w:ilvl="1" w:tplc="04060019" w:tentative="1">
      <w:start w:val="1"/>
      <w:numFmt w:val="lowerLetter"/>
      <w:lvlText w:val="%2."/>
      <w:lvlJc w:val="left"/>
      <w:pPr>
        <w:ind w:left="1540" w:hanging="360"/>
      </w:pPr>
    </w:lvl>
    <w:lvl w:ilvl="2" w:tplc="0406001B" w:tentative="1">
      <w:start w:val="1"/>
      <w:numFmt w:val="lowerRoman"/>
      <w:lvlText w:val="%3."/>
      <w:lvlJc w:val="right"/>
      <w:pPr>
        <w:ind w:left="2260" w:hanging="180"/>
      </w:pPr>
    </w:lvl>
    <w:lvl w:ilvl="3" w:tplc="0406000F" w:tentative="1">
      <w:start w:val="1"/>
      <w:numFmt w:val="decimal"/>
      <w:lvlText w:val="%4."/>
      <w:lvlJc w:val="left"/>
      <w:pPr>
        <w:ind w:left="2980" w:hanging="360"/>
      </w:pPr>
    </w:lvl>
    <w:lvl w:ilvl="4" w:tplc="04060019" w:tentative="1">
      <w:start w:val="1"/>
      <w:numFmt w:val="lowerLetter"/>
      <w:lvlText w:val="%5."/>
      <w:lvlJc w:val="left"/>
      <w:pPr>
        <w:ind w:left="3700" w:hanging="360"/>
      </w:pPr>
    </w:lvl>
    <w:lvl w:ilvl="5" w:tplc="0406001B" w:tentative="1">
      <w:start w:val="1"/>
      <w:numFmt w:val="lowerRoman"/>
      <w:lvlText w:val="%6."/>
      <w:lvlJc w:val="right"/>
      <w:pPr>
        <w:ind w:left="4420" w:hanging="180"/>
      </w:pPr>
    </w:lvl>
    <w:lvl w:ilvl="6" w:tplc="0406000F" w:tentative="1">
      <w:start w:val="1"/>
      <w:numFmt w:val="decimal"/>
      <w:lvlText w:val="%7."/>
      <w:lvlJc w:val="left"/>
      <w:pPr>
        <w:ind w:left="5140" w:hanging="360"/>
      </w:pPr>
    </w:lvl>
    <w:lvl w:ilvl="7" w:tplc="04060019" w:tentative="1">
      <w:start w:val="1"/>
      <w:numFmt w:val="lowerLetter"/>
      <w:lvlText w:val="%8."/>
      <w:lvlJc w:val="left"/>
      <w:pPr>
        <w:ind w:left="5860" w:hanging="360"/>
      </w:pPr>
    </w:lvl>
    <w:lvl w:ilvl="8" w:tplc="040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8786FEF"/>
    <w:multiLevelType w:val="hybridMultilevel"/>
    <w:tmpl w:val="FA6ED5C6"/>
    <w:lvl w:ilvl="0" w:tplc="FFFFFFFF">
      <w:start w:val="1"/>
      <w:numFmt w:val="decimal"/>
      <w:lvlText w:val="%1."/>
      <w:lvlJc w:val="left"/>
      <w:pPr>
        <w:ind w:left="820" w:hanging="50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position w:val="-1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1540" w:hanging="50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sz w:val="26"/>
        <w:szCs w:val="26"/>
        <w:lang w:val="en-US" w:eastAsia="en-US" w:bidi="ar-SA"/>
      </w:rPr>
    </w:lvl>
    <w:lvl w:ilvl="2" w:tplc="FFFFFFFF">
      <w:numFmt w:val="bullet"/>
      <w:lvlText w:val="•"/>
      <w:lvlJc w:val="left"/>
      <w:pPr>
        <w:ind w:left="2433" w:hanging="5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5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5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3" w:hanging="5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6" w:hanging="5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0" w:hanging="5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93" w:hanging="500"/>
      </w:pPr>
      <w:rPr>
        <w:rFonts w:hint="default"/>
        <w:lang w:val="en-US" w:eastAsia="en-US" w:bidi="ar-SA"/>
      </w:rPr>
    </w:lvl>
  </w:abstractNum>
  <w:abstractNum w:abstractNumId="7" w15:restartNumberingAfterBreak="0">
    <w:nsid w:val="5BF8153D"/>
    <w:multiLevelType w:val="hybridMultilevel"/>
    <w:tmpl w:val="EEB428BA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72C1865"/>
    <w:multiLevelType w:val="hybridMultilevel"/>
    <w:tmpl w:val="BB288AA2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9C67CC3"/>
    <w:multiLevelType w:val="hybridMultilevel"/>
    <w:tmpl w:val="1B24AF58"/>
    <w:lvl w:ilvl="0" w:tplc="472A8F10">
      <w:numFmt w:val="bullet"/>
      <w:lvlText w:val="•"/>
      <w:lvlJc w:val="left"/>
      <w:pPr>
        <w:ind w:left="296" w:hanging="197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-1"/>
        <w:sz w:val="24"/>
        <w:szCs w:val="24"/>
        <w:lang w:val="en-US" w:eastAsia="en-US" w:bidi="ar-SA"/>
      </w:rPr>
    </w:lvl>
    <w:lvl w:ilvl="1" w:tplc="D6E0F466">
      <w:numFmt w:val="bullet"/>
      <w:lvlText w:val="•"/>
      <w:lvlJc w:val="left"/>
      <w:pPr>
        <w:ind w:left="1228" w:hanging="197"/>
      </w:pPr>
      <w:rPr>
        <w:rFonts w:hint="default"/>
        <w:lang w:val="en-US" w:eastAsia="en-US" w:bidi="ar-SA"/>
      </w:rPr>
    </w:lvl>
    <w:lvl w:ilvl="2" w:tplc="9DE01722">
      <w:numFmt w:val="bullet"/>
      <w:lvlText w:val="•"/>
      <w:lvlJc w:val="left"/>
      <w:pPr>
        <w:ind w:left="2156" w:hanging="197"/>
      </w:pPr>
      <w:rPr>
        <w:rFonts w:hint="default"/>
        <w:lang w:val="en-US" w:eastAsia="en-US" w:bidi="ar-SA"/>
      </w:rPr>
    </w:lvl>
    <w:lvl w:ilvl="3" w:tplc="C37A989A">
      <w:numFmt w:val="bullet"/>
      <w:lvlText w:val="•"/>
      <w:lvlJc w:val="left"/>
      <w:pPr>
        <w:ind w:left="3084" w:hanging="197"/>
      </w:pPr>
      <w:rPr>
        <w:rFonts w:hint="default"/>
        <w:lang w:val="en-US" w:eastAsia="en-US" w:bidi="ar-SA"/>
      </w:rPr>
    </w:lvl>
    <w:lvl w:ilvl="4" w:tplc="DD0A5D42">
      <w:numFmt w:val="bullet"/>
      <w:lvlText w:val="•"/>
      <w:lvlJc w:val="left"/>
      <w:pPr>
        <w:ind w:left="4012" w:hanging="197"/>
      </w:pPr>
      <w:rPr>
        <w:rFonts w:hint="default"/>
        <w:lang w:val="en-US" w:eastAsia="en-US" w:bidi="ar-SA"/>
      </w:rPr>
    </w:lvl>
    <w:lvl w:ilvl="5" w:tplc="2B802390">
      <w:numFmt w:val="bullet"/>
      <w:lvlText w:val="•"/>
      <w:lvlJc w:val="left"/>
      <w:pPr>
        <w:ind w:left="4940" w:hanging="197"/>
      </w:pPr>
      <w:rPr>
        <w:rFonts w:hint="default"/>
        <w:lang w:val="en-US" w:eastAsia="en-US" w:bidi="ar-SA"/>
      </w:rPr>
    </w:lvl>
    <w:lvl w:ilvl="6" w:tplc="B49AEA9C">
      <w:numFmt w:val="bullet"/>
      <w:lvlText w:val="•"/>
      <w:lvlJc w:val="left"/>
      <w:pPr>
        <w:ind w:left="5868" w:hanging="197"/>
      </w:pPr>
      <w:rPr>
        <w:rFonts w:hint="default"/>
        <w:lang w:val="en-US" w:eastAsia="en-US" w:bidi="ar-SA"/>
      </w:rPr>
    </w:lvl>
    <w:lvl w:ilvl="7" w:tplc="E7B80434">
      <w:numFmt w:val="bullet"/>
      <w:lvlText w:val="•"/>
      <w:lvlJc w:val="left"/>
      <w:pPr>
        <w:ind w:left="6796" w:hanging="197"/>
      </w:pPr>
      <w:rPr>
        <w:rFonts w:hint="default"/>
        <w:lang w:val="en-US" w:eastAsia="en-US" w:bidi="ar-SA"/>
      </w:rPr>
    </w:lvl>
    <w:lvl w:ilvl="8" w:tplc="B81CC2F2">
      <w:numFmt w:val="bullet"/>
      <w:lvlText w:val="•"/>
      <w:lvlJc w:val="left"/>
      <w:pPr>
        <w:ind w:left="7724" w:hanging="197"/>
      </w:pPr>
      <w:rPr>
        <w:rFonts w:hint="default"/>
        <w:lang w:val="en-US" w:eastAsia="en-US" w:bidi="ar-SA"/>
      </w:rPr>
    </w:lvl>
  </w:abstractNum>
  <w:num w:numId="1" w16cid:durableId="123158797">
    <w:abstractNumId w:val="9"/>
  </w:num>
  <w:num w:numId="2" w16cid:durableId="1179156404">
    <w:abstractNumId w:val="2"/>
  </w:num>
  <w:num w:numId="3" w16cid:durableId="615866830">
    <w:abstractNumId w:val="8"/>
  </w:num>
  <w:num w:numId="4" w16cid:durableId="213859007">
    <w:abstractNumId w:val="0"/>
  </w:num>
  <w:num w:numId="5" w16cid:durableId="1012797468">
    <w:abstractNumId w:val="5"/>
  </w:num>
  <w:num w:numId="6" w16cid:durableId="1179735014">
    <w:abstractNumId w:val="7"/>
  </w:num>
  <w:num w:numId="7" w16cid:durableId="2136177183">
    <w:abstractNumId w:val="6"/>
  </w:num>
  <w:num w:numId="8" w16cid:durableId="1254583335">
    <w:abstractNumId w:val="1"/>
  </w:num>
  <w:num w:numId="9" w16cid:durableId="876546506">
    <w:abstractNumId w:val="3"/>
  </w:num>
  <w:num w:numId="10" w16cid:durableId="272515484">
    <w:abstractNumId w:val="3"/>
    <w:lvlOverride w:ilvl="1">
      <w:startOverride w:val="1"/>
    </w:lvlOverride>
  </w:num>
  <w:num w:numId="11" w16cid:durableId="1617444185">
    <w:abstractNumId w:val="3"/>
    <w:lvlOverride w:ilvl="1">
      <w:startOverride w:val="1"/>
    </w:lvlOverride>
  </w:num>
  <w:num w:numId="12" w16cid:durableId="587230602">
    <w:abstractNumId w:val="3"/>
    <w:lvlOverride w:ilvl="1">
      <w:startOverride w:val="1"/>
    </w:lvlOverride>
  </w:num>
  <w:num w:numId="13" w16cid:durableId="1198354355">
    <w:abstractNumId w:val="3"/>
    <w:lvlOverride w:ilvl="1">
      <w:startOverride w:val="1"/>
    </w:lvlOverride>
  </w:num>
  <w:num w:numId="14" w16cid:durableId="1532184732">
    <w:abstractNumId w:val="3"/>
    <w:lvlOverride w:ilvl="1">
      <w:startOverride w:val="1"/>
    </w:lvlOverride>
  </w:num>
  <w:num w:numId="15" w16cid:durableId="1830635927">
    <w:abstractNumId w:val="4"/>
  </w:num>
  <w:num w:numId="16" w16cid:durableId="1515605000">
    <w:abstractNumId w:val="4"/>
    <w:lvlOverride w:ilvl="1">
      <w:startOverride w:val="1"/>
    </w:lvlOverride>
  </w:num>
  <w:num w:numId="17" w16cid:durableId="431362469">
    <w:abstractNumId w:val="4"/>
    <w:lvlOverride w:ilvl="1">
      <w:startOverride w:val="1"/>
    </w:lvlOverride>
  </w:num>
  <w:num w:numId="18" w16cid:durableId="901328561">
    <w:abstractNumId w:val="4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AC"/>
    <w:rsid w:val="000125D9"/>
    <w:rsid w:val="000227C8"/>
    <w:rsid w:val="00031B60"/>
    <w:rsid w:val="000421AC"/>
    <w:rsid w:val="00077ECC"/>
    <w:rsid w:val="0008282E"/>
    <w:rsid w:val="000A335E"/>
    <w:rsid w:val="000A4672"/>
    <w:rsid w:val="000A7306"/>
    <w:rsid w:val="000B4B80"/>
    <w:rsid w:val="000B7947"/>
    <w:rsid w:val="000C2FF7"/>
    <w:rsid w:val="000E50E3"/>
    <w:rsid w:val="000F384A"/>
    <w:rsid w:val="00113255"/>
    <w:rsid w:val="0016717D"/>
    <w:rsid w:val="00183951"/>
    <w:rsid w:val="00184195"/>
    <w:rsid w:val="001857D6"/>
    <w:rsid w:val="001A6FF9"/>
    <w:rsid w:val="001F202E"/>
    <w:rsid w:val="0023268A"/>
    <w:rsid w:val="00234031"/>
    <w:rsid w:val="00244FD4"/>
    <w:rsid w:val="00255476"/>
    <w:rsid w:val="0027680B"/>
    <w:rsid w:val="002A54E9"/>
    <w:rsid w:val="002C3274"/>
    <w:rsid w:val="002C5975"/>
    <w:rsid w:val="002C5F90"/>
    <w:rsid w:val="002E7926"/>
    <w:rsid w:val="0030793C"/>
    <w:rsid w:val="003114A4"/>
    <w:rsid w:val="00330335"/>
    <w:rsid w:val="003421B7"/>
    <w:rsid w:val="00373636"/>
    <w:rsid w:val="00390C62"/>
    <w:rsid w:val="003C7958"/>
    <w:rsid w:val="003F6996"/>
    <w:rsid w:val="00404BCE"/>
    <w:rsid w:val="00405183"/>
    <w:rsid w:val="0041081C"/>
    <w:rsid w:val="00432073"/>
    <w:rsid w:val="00432BB8"/>
    <w:rsid w:val="0044568D"/>
    <w:rsid w:val="00445FEC"/>
    <w:rsid w:val="004A17DD"/>
    <w:rsid w:val="004C33F0"/>
    <w:rsid w:val="004D7459"/>
    <w:rsid w:val="00502956"/>
    <w:rsid w:val="0052482E"/>
    <w:rsid w:val="0057423F"/>
    <w:rsid w:val="00574351"/>
    <w:rsid w:val="00576FEA"/>
    <w:rsid w:val="00584CBC"/>
    <w:rsid w:val="005A48C1"/>
    <w:rsid w:val="005A4CFA"/>
    <w:rsid w:val="005A516A"/>
    <w:rsid w:val="005B4CA1"/>
    <w:rsid w:val="005B7F75"/>
    <w:rsid w:val="005C4921"/>
    <w:rsid w:val="005D13C1"/>
    <w:rsid w:val="005E6E31"/>
    <w:rsid w:val="0061025F"/>
    <w:rsid w:val="00612D42"/>
    <w:rsid w:val="00623637"/>
    <w:rsid w:val="0065503E"/>
    <w:rsid w:val="00661097"/>
    <w:rsid w:val="00672346"/>
    <w:rsid w:val="0067341B"/>
    <w:rsid w:val="00675057"/>
    <w:rsid w:val="0068370B"/>
    <w:rsid w:val="00695C1C"/>
    <w:rsid w:val="006C1DEA"/>
    <w:rsid w:val="006E4527"/>
    <w:rsid w:val="006E5FF0"/>
    <w:rsid w:val="006E7491"/>
    <w:rsid w:val="006F3DE4"/>
    <w:rsid w:val="006F6716"/>
    <w:rsid w:val="007029F3"/>
    <w:rsid w:val="00703975"/>
    <w:rsid w:val="007345C8"/>
    <w:rsid w:val="0074348E"/>
    <w:rsid w:val="00744A9B"/>
    <w:rsid w:val="0075631C"/>
    <w:rsid w:val="007B05BC"/>
    <w:rsid w:val="007C61E0"/>
    <w:rsid w:val="007C7982"/>
    <w:rsid w:val="007E3E94"/>
    <w:rsid w:val="00811118"/>
    <w:rsid w:val="00822114"/>
    <w:rsid w:val="0082521E"/>
    <w:rsid w:val="008343D8"/>
    <w:rsid w:val="00842324"/>
    <w:rsid w:val="008475DA"/>
    <w:rsid w:val="00861EFA"/>
    <w:rsid w:val="0087787A"/>
    <w:rsid w:val="00883375"/>
    <w:rsid w:val="00884265"/>
    <w:rsid w:val="008851C9"/>
    <w:rsid w:val="00897171"/>
    <w:rsid w:val="008F3915"/>
    <w:rsid w:val="00913116"/>
    <w:rsid w:val="00936D8D"/>
    <w:rsid w:val="009413F3"/>
    <w:rsid w:val="0094374B"/>
    <w:rsid w:val="00957E39"/>
    <w:rsid w:val="00962908"/>
    <w:rsid w:val="00966B91"/>
    <w:rsid w:val="0098231F"/>
    <w:rsid w:val="009841E8"/>
    <w:rsid w:val="009873CE"/>
    <w:rsid w:val="009C7A5A"/>
    <w:rsid w:val="009D34D3"/>
    <w:rsid w:val="009E18DD"/>
    <w:rsid w:val="009E5402"/>
    <w:rsid w:val="009F1CFF"/>
    <w:rsid w:val="00A00F93"/>
    <w:rsid w:val="00A10A2D"/>
    <w:rsid w:val="00A12292"/>
    <w:rsid w:val="00A32CE0"/>
    <w:rsid w:val="00A51136"/>
    <w:rsid w:val="00A64E87"/>
    <w:rsid w:val="00AB20B9"/>
    <w:rsid w:val="00AC1B38"/>
    <w:rsid w:val="00B03C0D"/>
    <w:rsid w:val="00B167C7"/>
    <w:rsid w:val="00B168D9"/>
    <w:rsid w:val="00B3287D"/>
    <w:rsid w:val="00B536B8"/>
    <w:rsid w:val="00B5666B"/>
    <w:rsid w:val="00B75D84"/>
    <w:rsid w:val="00BA572E"/>
    <w:rsid w:val="00BE2BE4"/>
    <w:rsid w:val="00C04334"/>
    <w:rsid w:val="00C219BA"/>
    <w:rsid w:val="00C375D3"/>
    <w:rsid w:val="00C426D6"/>
    <w:rsid w:val="00C63631"/>
    <w:rsid w:val="00C85E06"/>
    <w:rsid w:val="00CB01ED"/>
    <w:rsid w:val="00CD2251"/>
    <w:rsid w:val="00CE3E96"/>
    <w:rsid w:val="00CE7CB2"/>
    <w:rsid w:val="00CF3AED"/>
    <w:rsid w:val="00D1061D"/>
    <w:rsid w:val="00D12CBA"/>
    <w:rsid w:val="00D37287"/>
    <w:rsid w:val="00D42FAD"/>
    <w:rsid w:val="00D44211"/>
    <w:rsid w:val="00D5073A"/>
    <w:rsid w:val="00D82075"/>
    <w:rsid w:val="00D96FF9"/>
    <w:rsid w:val="00DB28BE"/>
    <w:rsid w:val="00DD09C5"/>
    <w:rsid w:val="00DD7492"/>
    <w:rsid w:val="00E10251"/>
    <w:rsid w:val="00E20E76"/>
    <w:rsid w:val="00E348DE"/>
    <w:rsid w:val="00E42D06"/>
    <w:rsid w:val="00E45C2E"/>
    <w:rsid w:val="00E57466"/>
    <w:rsid w:val="00E602FA"/>
    <w:rsid w:val="00E61E56"/>
    <w:rsid w:val="00E66407"/>
    <w:rsid w:val="00E95CF7"/>
    <w:rsid w:val="00E979C4"/>
    <w:rsid w:val="00EB1C1F"/>
    <w:rsid w:val="00EB3D0E"/>
    <w:rsid w:val="00EF7179"/>
    <w:rsid w:val="00F01544"/>
    <w:rsid w:val="00F26A8F"/>
    <w:rsid w:val="00F36132"/>
    <w:rsid w:val="00F361FA"/>
    <w:rsid w:val="00F740CA"/>
    <w:rsid w:val="00FC27CC"/>
    <w:rsid w:val="00FF5AD1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D54C"/>
  <w15:docId w15:val="{738CB7A9-2A16-4564-9D1A-C5D18C1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6" w:hanging="1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5C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2023_05_02_leadership ASP minutes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2023_05_02_leadership ASP minutes</dc:title>
  <cp:lastModifiedBy>Søren Rysgaard</cp:lastModifiedBy>
  <cp:revision>12</cp:revision>
  <dcterms:created xsi:type="dcterms:W3CDTF">2024-09-30T18:19:00Z</dcterms:created>
  <dcterms:modified xsi:type="dcterms:W3CDTF">2024-10-01T13:31:00Z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Pages</vt:lpwstr>
  </property>
  <property fmtid="{D5CDD505-2E9C-101B-9397-08002B2CF9AE}" pid="4" name="LastSaved">
    <vt:filetime>2023-06-06T00:00:00Z</vt:filetime>
  </property>
  <property fmtid="{D5CDD505-2E9C-101B-9397-08002B2CF9AE}" pid="5" name="Producer">
    <vt:lpwstr>macOS Version 13.2.1 (Build 22D68) Quartz PDFContext</vt:lpwstr>
  </property>
</Properties>
</file>